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MOVE-OUT CHECKLIST &amp; DEPOSIT RETURN STATEMENT</w:t>
      </w:r>
    </w:p>
    <w:p>
      <w:pPr>
        <w:spacing w:after="200"/>
        <w:jc w:val="center"/>
      </w:pPr>
      <w:r>
        <w:rPr>
          <w:color w:val="6B7280"/>
          <w:sz w:val="22"/>
          <w:szCs w:val="22"/>
          <w:rFonts w:ascii="Calibri" w:cs="Calibri" w:eastAsia="Calibri" w:hAnsi="Calibri"/>
        </w:rPr>
        <w:t xml:space="preserve">End of Tenancy — TDS/DPS Compatible</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Tenancy Details</w:t>
      </w:r>
    </w:p>
    <w:p>
      <w:pPr>
        <w:spacing w:after="80"/>
      </w:pPr>
      <w:r>
        <w:rPr>
          <w:b/>
          <w:bCs/>
          <w:color w:val="1F2937"/>
          <w:sz w:val="21"/>
          <w:szCs w:val="21"/>
          <w:rFonts w:ascii="Calibri" w:cs="Calibri" w:eastAsia="Calibri" w:hAnsi="Calibri"/>
        </w:rPr>
        <w:t xml:space="preserve">Property: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Tenancy Start: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Tenancy End: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Duration: </w:t>
      </w:r>
      <w:r>
        <w:rPr>
          <w:u w:val="single" w:color="E5E7EB"/>
          <w:color w:val="9CA3AF"/>
          <w:sz w:val="21"/>
          <w:szCs w:val="21"/>
          <w:rFonts w:ascii="Calibri" w:cs="Calibri" w:eastAsia="Calibri" w:hAnsi="Calibri"/>
        </w:rPr>
        <w:t xml:space="preserve">[___ months]</w:t>
      </w:r>
    </w:p>
    <w:p>
      <w:pPr>
        <w:spacing w:after="80"/>
      </w:pPr>
      <w:r>
        <w:rPr>
          <w:b/>
          <w:bCs/>
          <w:color w:val="1F2937"/>
          <w:sz w:val="21"/>
          <w:szCs w:val="21"/>
          <w:rFonts w:ascii="Calibri" w:cs="Calibri" w:eastAsia="Calibri" w:hAnsi="Calibri"/>
        </w:rPr>
        <w:t xml:space="preserve">Check-Out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Deposit Held: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2. Check-Out Inspection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Area</w:t>
            </w:r>
          </w:p>
        </w:tc>
        <w:tc>
          <w:tcPr>
            <w:tcW w:type="pct" w:w="20%"/>
            <w:shd w:fill="E97316" w:val="clear"/>
          </w:tcPr>
          <w:p>
            <w:pPr>
              <w:jc w:val="center"/>
            </w:pPr>
            <w:r>
              <w:rPr>
                <w:b/>
                <w:bCs/>
                <w:color w:val="FFFFFF"/>
                <w:sz w:val="19"/>
                <w:szCs w:val="19"/>
                <w:rFonts w:ascii="Calibri" w:cs="Calibri" w:eastAsia="Calibri" w:hAnsi="Calibri"/>
              </w:rPr>
              <w:t xml:space="preserve">Check-In Condition</w:t>
            </w:r>
          </w:p>
        </w:tc>
        <w:tc>
          <w:tcPr>
            <w:tcW w:type="pct" w:w="20%"/>
            <w:shd w:fill="E97316" w:val="clear"/>
          </w:tcPr>
          <w:p>
            <w:pPr>
              <w:jc w:val="center"/>
            </w:pPr>
            <w:r>
              <w:rPr>
                <w:b/>
                <w:bCs/>
                <w:color w:val="FFFFFF"/>
                <w:sz w:val="19"/>
                <w:szCs w:val="19"/>
                <w:rFonts w:ascii="Calibri" w:cs="Calibri" w:eastAsia="Calibri" w:hAnsi="Calibri"/>
              </w:rPr>
              <w:t xml:space="preserve">Check-Out Condition</w:t>
            </w:r>
          </w:p>
        </w:tc>
        <w:tc>
          <w:tcPr>
            <w:tcW w:type="pct" w:w="20%"/>
            <w:shd w:fill="E97316" w:val="clear"/>
          </w:tcPr>
          <w:p>
            <w:pPr>
              <w:jc w:val="center"/>
            </w:pPr>
            <w:r>
              <w:rPr>
                <w:b/>
                <w:bCs/>
                <w:color w:val="FFFFFF"/>
                <w:sz w:val="19"/>
                <w:szCs w:val="19"/>
                <w:rFonts w:ascii="Calibri" w:cs="Calibri" w:eastAsia="Calibri" w:hAnsi="Calibri"/>
              </w:rPr>
              <w:t xml:space="preserve">Deduction?</w:t>
            </w:r>
          </w:p>
        </w:tc>
        <w:tc>
          <w:tcPr>
            <w:tcW w:type="pct" w:w="20%"/>
            <w:shd w:fill="E97316" w:val="clear"/>
          </w:tcPr>
          <w:p>
            <w:pPr>
              <w:jc w:val="center"/>
            </w:pPr>
            <w:r>
              <w:rPr>
                <w:b/>
                <w:bCs/>
                <w:color w:val="FFFFFF"/>
                <w:sz w:val="19"/>
                <w:szCs w:val="19"/>
                <w:rFonts w:ascii="Calibri" w:cs="Calibri" w:eastAsia="Calibri" w:hAnsi="Calibri"/>
              </w:rPr>
              <w:t xml:space="preserve">Photo</w:t>
            </w:r>
          </w:p>
        </w:tc>
      </w:tr>
      <w:tr>
        <w:tc>
          <w:tcPr>
            <w:tcW w:type="pct" w:w="20%"/>
            <w:shd w:fill="F9FAFB" w:val="clear"/>
          </w:tcPr>
          <w:p>
            <w:r>
              <w:rPr>
                <w:color w:val="1F2937"/>
                <w:sz w:val="19"/>
                <w:szCs w:val="19"/>
                <w:rFonts w:ascii="Calibri" w:cs="Calibri" w:eastAsia="Calibri" w:hAnsi="Calibri"/>
              </w:rPr>
              <w:t xml:space="preserve">Living room</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Kitchen</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Bedroom 1</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Bedroom 2</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Bathroom</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Hallway/stairs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Garden/exterior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3. Cleaning Check</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Area</w:t>
            </w:r>
          </w:p>
        </w:tc>
        <w:tc>
          <w:tcPr>
            <w:tcW w:type="pct" w:w="25%"/>
            <w:shd w:fill="E97316" w:val="clear"/>
          </w:tcPr>
          <w:p>
            <w:pPr>
              <w:jc w:val="center"/>
            </w:pPr>
            <w:r>
              <w:rPr>
                <w:b/>
                <w:bCs/>
                <w:color w:val="FFFFFF"/>
                <w:sz w:val="19"/>
                <w:szCs w:val="19"/>
                <w:rFonts w:ascii="Calibri" w:cs="Calibri" w:eastAsia="Calibri" w:hAnsi="Calibri"/>
              </w:rPr>
              <w:t xml:space="preserve">Standard Required</w:t>
            </w:r>
          </w:p>
        </w:tc>
        <w:tc>
          <w:tcPr>
            <w:tcW w:type="pct" w:w="25%"/>
            <w:shd w:fill="E97316" w:val="clear"/>
          </w:tcPr>
          <w:p>
            <w:pPr>
              <w:jc w:val="center"/>
            </w:pPr>
            <w:r>
              <w:rPr>
                <w:b/>
                <w:bCs/>
                <w:color w:val="FFFFFF"/>
                <w:sz w:val="19"/>
                <w:szCs w:val="19"/>
                <w:rFonts w:ascii="Calibri" w:cs="Calibri" w:eastAsia="Calibri" w:hAnsi="Calibri"/>
              </w:rPr>
              <w:t xml:space="preserve">Standard Met?</w:t>
            </w:r>
          </w:p>
        </w:tc>
        <w:tc>
          <w:tcPr>
            <w:tcW w:type="pct" w:w="25%"/>
            <w:shd w:fill="E97316" w:val="clear"/>
          </w:tcPr>
          <w:p>
            <w:pPr>
              <w:jc w:val="center"/>
            </w:pPr>
            <w:r>
              <w:rPr>
                <w:b/>
                <w:bCs/>
                <w:color w:val="FFFFFF"/>
                <w:sz w:val="19"/>
                <w:szCs w:val="19"/>
                <w:rFonts w:ascii="Calibri" w:cs="Calibri" w:eastAsia="Calibri" w:hAnsi="Calibri"/>
              </w:rPr>
              <w:t xml:space="preserve">Cost if Not</w:t>
            </w:r>
          </w:p>
        </w:tc>
      </w:tr>
      <w:tr>
        <w:tc>
          <w:tcPr>
            <w:tcW w:type="pct" w:w="25%"/>
            <w:shd w:fill="F9FAFB" w:val="clear"/>
          </w:tcPr>
          <w:p>
            <w:r>
              <w:rPr>
                <w:color w:val="1F2937"/>
                <w:sz w:val="19"/>
                <w:szCs w:val="19"/>
                <w:rFonts w:ascii="Calibri" w:cs="Calibri" w:eastAsia="Calibri" w:hAnsi="Calibri"/>
              </w:rPr>
              <w:t xml:space="preserve">Kitchen (incl. oven)</w:t>
            </w:r>
          </w:p>
        </w:tc>
        <w:tc>
          <w:tcPr>
            <w:tcW w:type="pct" w:w="25%"/>
            <w:shd w:fill="F9FAFB" w:val="clear"/>
          </w:tcPr>
          <w:p>
            <w:r>
              <w:rPr>
                <w:color w:val="1F2937"/>
                <w:sz w:val="19"/>
                <w:szCs w:val="19"/>
                <w:rFonts w:ascii="Calibri" w:cs="Calibri" w:eastAsia="Calibri" w:hAnsi="Calibri"/>
              </w:rPr>
              <w:t xml:space="preserve">Professional clean</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w:t>
            </w:r>
          </w:p>
        </w:tc>
      </w:tr>
      <w:tr>
        <w:tc>
          <w:tcPr>
            <w:tcW w:type="pct" w:w="25%"/>
          </w:tcPr>
          <w:p>
            <w:r>
              <w:rPr>
                <w:color w:val="1F2937"/>
                <w:sz w:val="19"/>
                <w:szCs w:val="19"/>
                <w:rFonts w:ascii="Calibri" w:cs="Calibri" w:eastAsia="Calibri" w:hAnsi="Calibri"/>
              </w:rPr>
              <w:t xml:space="preserve">Bathroom(s)</w:t>
            </w:r>
          </w:p>
        </w:tc>
        <w:tc>
          <w:tcPr>
            <w:tcW w:type="pct" w:w="25%"/>
          </w:tcPr>
          <w:p>
            <w:r>
              <w:rPr>
                <w:color w:val="1F2937"/>
                <w:sz w:val="19"/>
                <w:szCs w:val="19"/>
                <w:rFonts w:ascii="Calibri" w:cs="Calibri" w:eastAsia="Calibri" w:hAnsi="Calibri"/>
              </w:rPr>
              <w:t xml:space="preserve">Professional clean</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w:t>
            </w:r>
          </w:p>
        </w:tc>
      </w:tr>
      <w:tr>
        <w:tc>
          <w:tcPr>
            <w:tcW w:type="pct" w:w="25%"/>
            <w:shd w:fill="F9FAFB" w:val="clear"/>
          </w:tcPr>
          <w:p>
            <w:r>
              <w:rPr>
                <w:color w:val="1F2937"/>
                <w:sz w:val="19"/>
                <w:szCs w:val="19"/>
                <w:rFonts w:ascii="Calibri" w:cs="Calibri" w:eastAsia="Calibri" w:hAnsi="Calibri"/>
              </w:rPr>
              <w:t xml:space="preserve">Carpets</w:t>
            </w:r>
          </w:p>
        </w:tc>
        <w:tc>
          <w:tcPr>
            <w:tcW w:type="pct" w:w="25%"/>
            <w:shd w:fill="F9FAFB" w:val="clear"/>
          </w:tcPr>
          <w:p>
            <w:r>
              <w:rPr>
                <w:color w:val="1F2937"/>
                <w:sz w:val="19"/>
                <w:szCs w:val="19"/>
                <w:rFonts w:ascii="Calibri" w:cs="Calibri" w:eastAsia="Calibri" w:hAnsi="Calibri"/>
              </w:rPr>
              <w:t xml:space="preserve">Professional clean</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w:t>
            </w:r>
          </w:p>
        </w:tc>
      </w:tr>
      <w:tr>
        <w:tc>
          <w:tcPr>
            <w:tcW w:type="pct" w:w="25%"/>
          </w:tcPr>
          <w:p>
            <w:r>
              <w:rPr>
                <w:color w:val="1F2937"/>
                <w:sz w:val="19"/>
                <w:szCs w:val="19"/>
                <w:rFonts w:ascii="Calibri" w:cs="Calibri" w:eastAsia="Calibri" w:hAnsi="Calibri"/>
              </w:rPr>
              <w:t xml:space="preserve">General</w:t>
            </w:r>
          </w:p>
        </w:tc>
        <w:tc>
          <w:tcPr>
            <w:tcW w:type="pct" w:w="25%"/>
          </w:tcPr>
          <w:p>
            <w:r>
              <w:rPr>
                <w:color w:val="1F2937"/>
                <w:sz w:val="19"/>
                <w:szCs w:val="19"/>
                <w:rFonts w:ascii="Calibri" w:cs="Calibri" w:eastAsia="Calibri" w:hAnsi="Calibri"/>
              </w:rPr>
              <w:t xml:space="preserve">Professional clean</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w:t>
            </w:r>
          </w:p>
        </w:tc>
      </w:tr>
    </w:tbl>
    <w:p>
      <w:pPr>
        <w:spacing w:after="120"/>
      </w:pPr>
    </w:p>
    <w:p>
      <w:pPr>
        <w:pStyle w:val="Heading2"/>
        <w:pBdr>
          <w:bottom w:val="single" w:color="E97316" w:sz="1"/>
        </w:pBdr>
        <w:spacing w:before="300" w:after="120"/>
      </w:pPr>
      <w:r>
        <w:t xml:space="preserve">4. Damage Schedule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Fair Wear?</w:t>
            </w:r>
          </w:p>
        </w:tc>
        <w:tc>
          <w:tcPr>
            <w:tcW w:type="pct" w:w="20%"/>
            <w:shd w:fill="E97316" w:val="clear"/>
          </w:tcPr>
          <w:p>
            <w:pPr>
              <w:jc w:val="center"/>
            </w:pPr>
            <w:r>
              <w:rPr>
                <w:b/>
                <w:bCs/>
                <w:color w:val="FFFFFF"/>
                <w:sz w:val="19"/>
                <w:szCs w:val="19"/>
                <w:rFonts w:ascii="Calibri" w:cs="Calibri" w:eastAsia="Calibri" w:hAnsi="Calibri"/>
              </w:rPr>
              <w:t xml:space="preserve">Cost</w:t>
            </w:r>
          </w:p>
        </w:tc>
        <w:tc>
          <w:tcPr>
            <w:tcW w:type="pct" w:w="20%"/>
            <w:shd w:fill="E97316" w:val="clear"/>
          </w:tcPr>
          <w:p>
            <w:pPr>
              <w:jc w:val="center"/>
            </w:pPr>
            <w:r>
              <w:rPr>
                <w:b/>
                <w:bCs/>
                <w:color w:val="FFFFFF"/>
                <w:sz w:val="19"/>
                <w:szCs w:val="19"/>
                <w:rFonts w:ascii="Calibri" w:cs="Calibri" w:eastAsia="Calibri" w:hAnsi="Calibri"/>
              </w:rPr>
              <w:t xml:space="preserve">Evidence</w:t>
            </w:r>
          </w:p>
        </w:tc>
      </w:tr>
      <w:tr>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[Photo/Quote]</w:t>
            </w:r>
          </w:p>
        </w:tc>
      </w:tr>
      <w:tr>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[Photo/Quote]</w:t>
            </w:r>
          </w:p>
        </w:tc>
      </w:tr>
      <w:tr>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[Photo/Quote]</w:t>
            </w:r>
          </w:p>
        </w:tc>
      </w:tr>
      <w:tr>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[Photo/Quote]</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Fair wear and tear: normal deterioration from everyday living. Consider age, quality, and tenancy length. Betterment (improving beyond original condition) is NOT deductible.</w:t>
      </w:r>
    </w:p>
    <w:p>
      <w:pPr>
        <w:pStyle w:val="Heading2"/>
        <w:pBdr>
          <w:bottom w:val="single" w:color="E97316" w:sz="1"/>
        </w:pBdr>
        <w:spacing w:before="300" w:after="120"/>
      </w:pPr>
      <w:r>
        <w:t xml:space="preserve">5. Deposit Return Statement</w:t>
      </w:r>
    </w:p>
    <w:p>
      <w:pPr>
        <w:spacing w:after="80"/>
      </w:pPr>
      <w:r>
        <w:rPr>
          <w:b/>
          <w:bCs/>
          <w:color w:val="1F2937"/>
          <w:sz w:val="21"/>
          <w:szCs w:val="21"/>
          <w:rFonts w:ascii="Calibri" w:cs="Calibri" w:eastAsia="Calibri" w:hAnsi="Calibri"/>
        </w:rPr>
        <w:t xml:space="preserve">Deposit held: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cleaning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damage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Unpaid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Unpaid bills: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Key replacement: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AMOUNT TO RETURN TO TENANT: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6. Meter Readings at Move-Out</w:t>
      </w:r>
    </w:p>
    <w:p>
      <w:pPr>
        <w:spacing w:after="80"/>
      </w:pPr>
      <w:r>
        <w:rPr>
          <w:b/>
          <w:bCs/>
          <w:color w:val="1F2937"/>
          <w:sz w:val="21"/>
          <w:szCs w:val="21"/>
          <w:rFonts w:ascii="Calibri" w:cs="Calibri" w:eastAsia="Calibri" w:hAnsi="Calibri"/>
        </w:rPr>
        <w:t xml:space="preserve">Electricity: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Gas: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Water: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7. Keys Returned</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Key</w:t>
            </w:r>
          </w:p>
        </w:tc>
        <w:tc>
          <w:tcPr>
            <w:tcW w:type="pct" w:w="25%"/>
            <w:shd w:fill="E97316" w:val="clear"/>
          </w:tcPr>
          <w:p>
            <w:pPr>
              <w:jc w:val="center"/>
            </w:pPr>
            <w:r>
              <w:rPr>
                <w:b/>
                <w:bCs/>
                <w:color w:val="FFFFFF"/>
                <w:sz w:val="19"/>
                <w:szCs w:val="19"/>
                <w:rFonts w:ascii="Calibri" w:cs="Calibri" w:eastAsia="Calibri" w:hAnsi="Calibri"/>
              </w:rPr>
              <w:t xml:space="preserve">Issued</w:t>
            </w:r>
          </w:p>
        </w:tc>
        <w:tc>
          <w:tcPr>
            <w:tcW w:type="pct" w:w="25%"/>
            <w:shd w:fill="E97316" w:val="clear"/>
          </w:tcPr>
          <w:p>
            <w:pPr>
              <w:jc w:val="center"/>
            </w:pPr>
            <w:r>
              <w:rPr>
                <w:b/>
                <w:bCs/>
                <w:color w:val="FFFFFF"/>
                <w:sz w:val="19"/>
                <w:szCs w:val="19"/>
                <w:rFonts w:ascii="Calibri" w:cs="Calibri" w:eastAsia="Calibri" w:hAnsi="Calibri"/>
              </w:rPr>
              <w:t xml:space="preserve">Returned</w:t>
            </w:r>
          </w:p>
        </w:tc>
        <w:tc>
          <w:tcPr>
            <w:tcW w:type="pct" w:w="25%"/>
            <w:shd w:fill="E97316" w:val="clear"/>
          </w:tcPr>
          <w:p>
            <w:pPr>
              <w:jc w:val="center"/>
            </w:pPr>
            <w:r>
              <w:rPr>
                <w:b/>
                <w:bCs/>
                <w:color w:val="FFFFFF"/>
                <w:sz w:val="19"/>
                <w:szCs w:val="19"/>
                <w:rFonts w:ascii="Calibri" w:cs="Calibri" w:eastAsia="Calibri" w:hAnsi="Calibri"/>
              </w:rPr>
              <w:t xml:space="preserve">Missing</w:t>
            </w:r>
          </w:p>
        </w:tc>
      </w:tr>
      <w:tr>
        <w:tc>
          <w:tcPr>
            <w:tcW w:type="pct" w:w="25%"/>
            <w:shd w:fill="F9FAFB" w:val="clear"/>
          </w:tcPr>
          <w:p>
            <w:r>
              <w:rPr>
                <w:color w:val="1F2937"/>
                <w:sz w:val="19"/>
                <w:szCs w:val="19"/>
                <w:rFonts w:ascii="Calibri" w:cs="Calibri" w:eastAsia="Calibri" w:hAnsi="Calibri"/>
              </w:rPr>
              <w:t xml:space="preserve">Front door</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Back door</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Window keys</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Other</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Deposit (or undisputed portion) must be returned within 10 days of agreement. If disputed, refer to scheme ADR within 90 days.</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Deductions must be reasonable, evidenced, and account for fair wear and tear. Scheme adjudicators frequently rule in tenant favour if evidence is insufficient.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2026-07-27T12:16:58.896Z</dcterms:created>
  <dcterms:modified xsi:type="dcterms:W3CDTF">2026-07-27T12:16:58.896Z</dcterms:modified>
</cp:coreProperties>
</file>

<file path=docProps/custom.xml><?xml version="1.0" encoding="utf-8"?>
<Properties xmlns="http://schemas.openxmlformats.org/officeDocument/2006/custom-properties" xmlns:vt="http://schemas.openxmlformats.org/officeDocument/2006/docPropsVTypes"/>
</file>