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jc w:val="center"/>
      </w:pPr>
      <w:r>
        <w:rPr>
          <w:b/>
          <w:bCs/>
          <w:color w:val="1F2937"/>
          <w:sz w:val="36"/>
          <w:szCs w:val="36"/>
          <w:rFonts w:ascii="Calibri" w:cs="Calibri" w:eastAsia="Calibri" w:hAnsi="Calibri"/>
        </w:rPr>
        <w:t xml:space="preserve">NOTICE OF RENT INCREASE</w:t>
      </w:r>
    </w:p>
    <w:p>
      <w:pPr>
        <w:spacing w:after="200"/>
        <w:jc w:val="center"/>
      </w:pPr>
      <w:r>
        <w:rPr>
          <w:color w:val="6B7280"/>
          <w:sz w:val="22"/>
          <w:szCs w:val="22"/>
          <w:rFonts w:ascii="Calibri" w:cs="Calibri" w:eastAsia="Calibri" w:hAnsi="Calibri"/>
        </w:rPr>
        <w:t xml:space="preserve">Residential Tenancies Acts 2004–2024 — 90-Day Notice</w:t>
      </w:r>
    </w:p>
    <w:p>
      <w:pPr>
        <w:spacing w:after="40"/>
      </w:pPr>
      <w:r>
        <w:rPr>
          <w:b/>
          <w:bCs/>
          <w:color w:val="1F2937"/>
          <w:sz w:val="20"/>
          <w:szCs w:val="20"/>
          <w:rFonts w:ascii="Calibri" w:cs="Calibri" w:eastAsia="Calibri" w:hAnsi="Calibri"/>
        </w:rPr>
        <w:t xml:space="preserve">Jurisdiction: </w:t>
      </w:r>
      <w:r>
        <w:rPr>
          <w:color w:val="6B7280"/>
          <w:sz w:val="20"/>
          <w:szCs w:val="20"/>
          <w:rFonts w:ascii="Calibri" w:cs="Calibri" w:eastAsia="Calibri" w:hAnsi="Calibri"/>
        </w:rPr>
        <w:t xml:space="preserve">Republic of Ireland</w:t>
      </w:r>
    </w:p>
    <w:p>
      <w:pPr>
        <w:spacing w:after="40"/>
      </w:pPr>
      <w:r>
        <w:rPr>
          <w:b/>
          <w:bCs/>
          <w:color w:val="1F2937"/>
          <w:sz w:val="20"/>
          <w:szCs w:val="20"/>
          <w:rFonts w:ascii="Calibri" w:cs="Calibri" w:eastAsia="Calibri" w:hAnsi="Calibri"/>
        </w:rPr>
        <w:t xml:space="preserve">Last Updated: </w:t>
      </w:r>
      <w:r>
        <w:rPr>
          <w:color w:val="6B7280"/>
          <w:sz w:val="20"/>
          <w:szCs w:val="20"/>
          <w:rFonts w:ascii="Calibri" w:cs="Calibri" w:eastAsia="Calibri" w:hAnsi="Calibri"/>
        </w:rPr>
        <w:t xml:space="preserve">March 2026</w:t>
      </w:r>
    </w:p>
    <w:p>
      <w:pPr>
        <w:spacing w:after="40"/>
      </w:pPr>
      <w:r>
        <w:rPr>
          <w:b/>
          <w:bCs/>
          <w:color w:val="1F2937"/>
          <w:sz w:val="20"/>
          <w:szCs w:val="20"/>
          <w:rFonts w:ascii="Calibri" w:cs="Calibri" w:eastAsia="Calibri" w:hAnsi="Calibri"/>
        </w:rPr>
        <w:t xml:space="preserve">Provided By: </w:t>
      </w:r>
      <w:r>
        <w:rPr>
          <w:color w:val="6B7280"/>
          <w:sz w:val="20"/>
          <w:szCs w:val="20"/>
          <w:rFonts w:ascii="Calibri" w:cs="Calibri" w:eastAsia="Calibri" w:hAnsi="Calibri"/>
        </w:rPr>
        <w:t xml:space="preserve">Leasense — www.leasense.com</w:t>
      </w:r>
    </w:p>
    <w:p>
      <w:pPr>
        <w:pBdr>
          <w:bottom w:val="single" w:color="E97316" w:sz="2"/>
        </w:pBdr>
        <w:spacing w:before="200" w:after="200"/>
      </w:pPr>
    </w:p>
    <w:p>
      <w:pPr>
        <w:pStyle w:val="Heading2"/>
        <w:pBdr>
          <w:bottom w:val="single" w:color="E97316" w:sz="1"/>
        </w:pBdr>
        <w:spacing w:before="300" w:after="120"/>
      </w:pPr>
      <w:r>
        <w:t xml:space="preserve">FORMAL NOTICE OF RENT INCREASE</w:t>
      </w:r>
    </w:p>
    <w:p>
      <w:pPr>
        <w:spacing w:after="120"/>
      </w:pPr>
      <w:r>
        <w:rPr>
          <w:color w:val="1F2937"/>
          <w:sz w:val="21"/>
          <w:szCs w:val="21"/>
          <w:rFonts w:ascii="Calibri" w:cs="Calibri" w:eastAsia="Calibri" w:hAnsi="Calibri"/>
        </w:rPr>
        <w:t xml:space="preserve">This notice is served pursuant to Section 22 of the Residential Tenancies Act 2004 (as amended) and constitutes formal notice of a rent increase.</w:t>
      </w:r>
    </w:p>
    <w:p>
      <w:pPr>
        <w:spacing w:after="120"/>
      </w:pPr>
      <w:r>
        <w:rPr>
          <w:color w:val="1F2937"/>
          <w:sz w:val="21"/>
          <w:szCs w:val="21"/>
          <w:rFonts w:ascii="Calibri" w:cs="Calibri" w:eastAsia="Calibri" w:hAnsi="Calibri"/>
        </w:rPr>
        <w:t xml:space="preserve">IMPORTANT: This notice must be served at least 90 days before the proposed new rent takes effect.</w:t>
      </w:r>
    </w:p>
    <w:p>
      <w:pPr>
        <w:pStyle w:val="Heading2"/>
        <w:pBdr>
          <w:bottom w:val="single" w:color="E97316" w:sz="1"/>
        </w:pBdr>
        <w:spacing w:before="300" w:after="120"/>
      </w:pPr>
      <w:r>
        <w:t xml:space="preserve">1. Landlord and Tenant Details</w:t>
      </w:r>
    </w:p>
    <w:p>
      <w:pPr>
        <w:spacing w:after="80"/>
      </w:pPr>
      <w:r>
        <w:rPr>
          <w:b/>
          <w:bCs/>
          <w:color w:val="1F2937"/>
          <w:sz w:val="21"/>
          <w:szCs w:val="21"/>
          <w:rFonts w:ascii="Calibri" w:cs="Calibri" w:eastAsia="Calibri" w:hAnsi="Calibri"/>
        </w:rPr>
        <w:t xml:space="preserve">Date of this Notice: </w:t>
      </w:r>
      <w:r>
        <w:rPr>
          <w:u w:val="single" w:color="E5E7EB"/>
          <w:color w:val="9CA3AF"/>
          <w:sz w:val="21"/>
          <w:szCs w:val="21"/>
          <w:rFonts w:ascii="Calibri" w:cs="Calibri" w:eastAsia="Calibri" w:hAnsi="Calibri"/>
        </w:rPr>
        <w:t xml:space="preserve">[______ / ______ / __________]</w:t>
      </w:r>
    </w:p>
    <w:p>
      <w:pPr>
        <w:spacing w:after="80"/>
      </w:pPr>
      <w:r>
        <w:rPr>
          <w:b/>
          <w:bCs/>
          <w:color w:val="1F2937"/>
          <w:sz w:val="21"/>
          <w:szCs w:val="21"/>
          <w:rFonts w:ascii="Calibri" w:cs="Calibri" w:eastAsia="Calibri" w:hAnsi="Calibri"/>
        </w:rPr>
        <w:t xml:space="preserve">Landlord Full Name: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Landlord Address: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Tenant Full Name: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Address of Dwelling: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Eircode: </w:t>
      </w:r>
      <w:r>
        <w:rPr>
          <w:u w:val="single" w:color="E5E7EB"/>
          <w:color w:val="9CA3AF"/>
          <w:sz w:val="21"/>
          <w:szCs w:val="21"/>
          <w:rFonts w:ascii="Calibri" w:cs="Calibri" w:eastAsia="Calibri" w:hAnsi="Calibri"/>
        </w:rPr>
        <w:t xml:space="preserve">[_______________]</w:t>
      </w:r>
    </w:p>
    <w:p>
      <w:pPr>
        <w:spacing w:after="80"/>
      </w:pPr>
      <w:r>
        <w:rPr>
          <w:b/>
          <w:bCs/>
          <w:color w:val="1F2937"/>
          <w:sz w:val="21"/>
          <w:szCs w:val="21"/>
          <w:rFonts w:ascii="Calibri" w:cs="Calibri" w:eastAsia="Calibri" w:hAnsi="Calibri"/>
        </w:rPr>
        <w:t xml:space="preserve">RTB Registration Number: </w:t>
      </w:r>
      <w:r>
        <w:rPr>
          <w:u w:val="single" w:color="E5E7EB"/>
          <w:color w:val="9CA3AF"/>
          <w:sz w:val="21"/>
          <w:szCs w:val="21"/>
          <w:rFonts w:ascii="Calibri" w:cs="Calibri" w:eastAsia="Calibri" w:hAnsi="Calibri"/>
        </w:rPr>
        <w:t xml:space="preserve">[_______________]</w:t>
      </w:r>
    </w:p>
    <w:p>
      <w:pPr>
        <w:pStyle w:val="Heading2"/>
        <w:pBdr>
          <w:bottom w:val="single" w:color="E97316" w:sz="1"/>
        </w:pBdr>
        <w:spacing w:before="300" w:after="120"/>
      </w:pPr>
      <w:r>
        <w:t xml:space="preserve">2. Current Rent Details</w:t>
      </w:r>
    </w:p>
    <w:p>
      <w:pPr>
        <w:spacing w:after="80"/>
      </w:pPr>
      <w:r>
        <w:rPr>
          <w:b/>
          <w:bCs/>
          <w:color w:val="1F2937"/>
          <w:sz w:val="21"/>
          <w:szCs w:val="21"/>
          <w:rFonts w:ascii="Calibri" w:cs="Calibri" w:eastAsia="Calibri" w:hAnsi="Calibri"/>
        </w:rPr>
        <w:t xml:space="preserve">Current Monthly Rent: </w:t>
      </w:r>
      <w:r>
        <w:rPr>
          <w:u w:val="single" w:color="E5E7EB"/>
          <w:color w:val="9CA3AF"/>
          <w:sz w:val="21"/>
          <w:szCs w:val="21"/>
          <w:rFonts w:ascii="Calibri" w:cs="Calibri" w:eastAsia="Calibri" w:hAnsi="Calibri"/>
        </w:rPr>
        <w:t xml:space="preserve">€[_______________]</w:t>
      </w:r>
    </w:p>
    <w:p>
      <w:pPr>
        <w:spacing w:after="80"/>
      </w:pPr>
      <w:r>
        <w:rPr>
          <w:b/>
          <w:bCs/>
          <w:color w:val="1F2937"/>
          <w:sz w:val="21"/>
          <w:szCs w:val="21"/>
          <w:rFonts w:ascii="Calibri" w:cs="Calibri" w:eastAsia="Calibri" w:hAnsi="Calibri"/>
        </w:rPr>
        <w:t xml:space="preserve">Date Current Rent Took Effect: </w:t>
      </w:r>
      <w:r>
        <w:rPr>
          <w:u w:val="single" w:color="E5E7EB"/>
          <w:color w:val="9CA3AF"/>
          <w:sz w:val="21"/>
          <w:szCs w:val="21"/>
          <w:rFonts w:ascii="Calibri" w:cs="Calibri" w:eastAsia="Calibri" w:hAnsi="Calibri"/>
        </w:rPr>
        <w:t xml:space="preserve">[______ / ______ / __________]</w:t>
      </w:r>
    </w:p>
    <w:p>
      <w:pPr>
        <w:spacing w:after="80"/>
      </w:pPr>
      <w:r>
        <w:rPr>
          <w:b/>
          <w:bCs/>
          <w:color w:val="1F2937"/>
          <w:sz w:val="21"/>
          <w:szCs w:val="21"/>
          <w:rFonts w:ascii="Calibri" w:cs="Calibri" w:eastAsia="Calibri" w:hAnsi="Calibri"/>
        </w:rPr>
        <w:t xml:space="preserve">Date of Last Rent Review: </w:t>
      </w:r>
      <w:r>
        <w:rPr>
          <w:u w:val="single" w:color="E5E7EB"/>
          <w:color w:val="9CA3AF"/>
          <w:sz w:val="21"/>
          <w:szCs w:val="21"/>
          <w:rFonts w:ascii="Calibri" w:cs="Calibri" w:eastAsia="Calibri" w:hAnsi="Calibri"/>
        </w:rPr>
        <w:t xml:space="preserve">[______ / ______ / __________]</w:t>
      </w:r>
    </w:p>
    <w:p>
      <w:pPr>
        <w:shd w:fill="FFFBEB" w:val="clear"/>
        <w:spacing w:before="80" w:after="120"/>
      </w:pPr>
      <w:r>
        <w:rPr>
          <w:b/>
          <w:bCs/>
          <w:color w:val="92400E"/>
          <w:sz w:val="19"/>
          <w:szCs w:val="19"/>
          <w:rFonts w:ascii="Calibri" w:cs="Calibri" w:eastAsia="Calibri" w:hAnsi="Calibri"/>
        </w:rPr>
        <w:t xml:space="preserve">⚠ Note: </w:t>
      </w:r>
      <w:r>
        <w:rPr>
          <w:i/>
          <w:iCs/>
          <w:color w:val="92400E"/>
          <w:sz w:val="19"/>
          <w:szCs w:val="19"/>
          <w:rFonts w:ascii="Calibri" w:cs="Calibri" w:eastAsia="Calibri" w:hAnsi="Calibri"/>
        </w:rPr>
        <w:t xml:space="preserve">Rent may not be reviewed more than once in any 12-month period. The date of the last review must be at least 12 months before the effective date of this increase.</w:t>
      </w:r>
    </w:p>
    <w:p>
      <w:pPr>
        <w:pStyle w:val="Heading2"/>
        <w:pBdr>
          <w:bottom w:val="single" w:color="E97316" w:sz="1"/>
        </w:pBdr>
        <w:spacing w:before="300" w:after="120"/>
      </w:pPr>
      <w:r>
        <w:t xml:space="preserve">3. New Rent Amount</w:t>
      </w:r>
    </w:p>
    <w:p>
      <w:pPr>
        <w:spacing w:after="120"/>
      </w:pPr>
      <w:r>
        <w:rPr>
          <w:color w:val="1F2937"/>
          <w:sz w:val="21"/>
          <w:szCs w:val="21"/>
          <w:rFonts w:ascii="Calibri" w:cs="Calibri" w:eastAsia="Calibri" w:hAnsi="Calibri"/>
        </w:rPr>
        <w:t xml:space="preserve">The new rent shall take effect no earlier than 90 days from the date of service of this notice.</w:t>
      </w:r>
    </w:p>
    <w:p>
      <w:pPr>
        <w:spacing w:after="80"/>
      </w:pPr>
      <w:r>
        <w:rPr>
          <w:b/>
          <w:bCs/>
          <w:color w:val="1F2937"/>
          <w:sz w:val="21"/>
          <w:szCs w:val="21"/>
          <w:rFonts w:ascii="Calibri" w:cs="Calibri" w:eastAsia="Calibri" w:hAnsi="Calibri"/>
        </w:rPr>
        <w:t xml:space="preserve">New Monthly Rent: </w:t>
      </w:r>
      <w:r>
        <w:rPr>
          <w:u w:val="single" w:color="E5E7EB"/>
          <w:color w:val="9CA3AF"/>
          <w:sz w:val="21"/>
          <w:szCs w:val="21"/>
          <w:rFonts w:ascii="Calibri" w:cs="Calibri" w:eastAsia="Calibri" w:hAnsi="Calibri"/>
        </w:rPr>
        <w:t xml:space="preserve">€[_______________]</w:t>
      </w:r>
    </w:p>
    <w:p>
      <w:pPr>
        <w:spacing w:after="80"/>
      </w:pPr>
      <w:r>
        <w:rPr>
          <w:b/>
          <w:bCs/>
          <w:color w:val="1F2937"/>
          <w:sz w:val="21"/>
          <w:szCs w:val="21"/>
          <w:rFonts w:ascii="Calibri" w:cs="Calibri" w:eastAsia="Calibri" w:hAnsi="Calibri"/>
        </w:rPr>
        <w:t xml:space="preserve">Effective Date of New Rent: </w:t>
      </w:r>
      <w:r>
        <w:rPr>
          <w:u w:val="single" w:color="E5E7EB"/>
          <w:color w:val="9CA3AF"/>
          <w:sz w:val="21"/>
          <w:szCs w:val="21"/>
          <w:rFonts w:ascii="Calibri" w:cs="Calibri" w:eastAsia="Calibri" w:hAnsi="Calibri"/>
        </w:rPr>
        <w:t xml:space="preserve">[______ / ______ / __________]</w:t>
      </w:r>
    </w:p>
    <w:p>
      <w:pPr>
        <w:spacing w:after="80"/>
      </w:pPr>
      <w:r>
        <w:rPr>
          <w:b/>
          <w:bCs/>
          <w:color w:val="1F2937"/>
          <w:sz w:val="21"/>
          <w:szCs w:val="21"/>
          <w:rFonts w:ascii="Calibri" w:cs="Calibri" w:eastAsia="Calibri" w:hAnsi="Calibri"/>
        </w:rPr>
        <w:t xml:space="preserve">Increase Amount: </w:t>
      </w:r>
      <w:r>
        <w:rPr>
          <w:u w:val="single" w:color="E5E7EB"/>
          <w:color w:val="9CA3AF"/>
          <w:sz w:val="21"/>
          <w:szCs w:val="21"/>
          <w:rFonts w:ascii="Calibri" w:cs="Calibri" w:eastAsia="Calibri" w:hAnsi="Calibri"/>
        </w:rPr>
        <w:t xml:space="preserve">€[_______________] per month</w:t>
      </w:r>
    </w:p>
    <w:p>
      <w:pPr>
        <w:spacing w:after="80"/>
      </w:pPr>
      <w:r>
        <w:rPr>
          <w:b/>
          <w:bCs/>
          <w:color w:val="1F2937"/>
          <w:sz w:val="21"/>
          <w:szCs w:val="21"/>
          <w:rFonts w:ascii="Calibri" w:cs="Calibri" w:eastAsia="Calibri" w:hAnsi="Calibri"/>
        </w:rPr>
        <w:t xml:space="preserve">Percentage Increase: </w:t>
      </w:r>
      <w:r>
        <w:rPr>
          <w:u w:val="single" w:color="E5E7EB"/>
          <w:color w:val="9CA3AF"/>
          <w:sz w:val="21"/>
          <w:szCs w:val="21"/>
          <w:rFonts w:ascii="Calibri" w:cs="Calibri" w:eastAsia="Calibri" w:hAnsi="Calibri"/>
        </w:rPr>
        <w:t xml:space="preserve">[______]%</w:t>
      </w:r>
    </w:p>
    <w:p>
      <w:pPr>
        <w:pStyle w:val="Heading2"/>
        <w:pBdr>
          <w:bottom w:val="single" w:color="E97316" w:sz="1"/>
        </w:pBdr>
        <w:spacing w:before="300" w:after="120"/>
      </w:pPr>
      <w:r>
        <w:t xml:space="preserve">4. Rent Pressure Zone (RPZ) Compliance</w:t>
      </w:r>
    </w:p>
    <w:p>
      <w:pPr>
        <w:spacing w:after="120"/>
      </w:pPr>
      <w:r>
        <w:rPr>
          <w:color w:val="1F2937"/>
          <w:sz w:val="21"/>
          <w:szCs w:val="21"/>
          <w:rFonts w:ascii="Calibri" w:cs="Calibri" w:eastAsia="Calibri" w:hAnsi="Calibri"/>
        </w:rPr>
        <w:t xml:space="preserve">If the dwelling is located in a Rent Pressure Zone (RPZ), the following calculation demonstrates compliance with the 2% per annum cap:</w:t>
      </w:r>
    </w:p>
    <w:p>
      <w:pPr>
        <w:spacing w:after="80"/>
      </w:pPr>
      <w:r>
        <w:rPr>
          <w:b/>
          <w:bCs/>
          <w:color w:val="1F2937"/>
          <w:sz w:val="21"/>
          <w:szCs w:val="21"/>
          <w:rFonts w:ascii="Calibri" w:cs="Calibri" w:eastAsia="Calibri" w:hAnsi="Calibri"/>
        </w:rPr>
        <w:t xml:space="preserve">Is the dwelling in an RPZ?: </w:t>
      </w:r>
      <w:r>
        <w:rPr>
          <w:u w:val="single" w:color="E5E7EB"/>
          <w:color w:val="9CA3AF"/>
          <w:sz w:val="21"/>
          <w:szCs w:val="21"/>
          <w:rFonts w:ascii="Calibri" w:cs="Calibri" w:eastAsia="Calibri" w:hAnsi="Calibri"/>
        </w:rPr>
        <w:t xml:space="preserve">[Yes / No]</w:t>
      </w:r>
    </w:p>
    <w:p>
      <w:pPr>
        <w:spacing w:after="80"/>
      </w:pPr>
      <w:r>
        <w:rPr>
          <w:b/>
          <w:bCs/>
          <w:color w:val="1F2937"/>
          <w:sz w:val="21"/>
          <w:szCs w:val="21"/>
          <w:rFonts w:ascii="Calibri" w:cs="Calibri" w:eastAsia="Calibri" w:hAnsi="Calibri"/>
        </w:rPr>
        <w:t xml:space="preserve">RPZ Designation: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Number of months since last rent setting: </w:t>
      </w:r>
      <w:r>
        <w:rPr>
          <w:u w:val="single" w:color="E5E7EB"/>
          <w:color w:val="9CA3AF"/>
          <w:sz w:val="21"/>
          <w:szCs w:val="21"/>
          <w:rFonts w:ascii="Calibri" w:cs="Calibri" w:eastAsia="Calibri" w:hAnsi="Calibri"/>
        </w:rPr>
        <w:t xml:space="preserve">[___] months</w:t>
      </w:r>
    </w:p>
    <w:p>
      <w:pPr>
        <w:spacing w:after="80"/>
      </w:pPr>
      <w:r>
        <w:rPr>
          <w:b/>
          <w:bCs/>
          <w:color w:val="1F2937"/>
          <w:sz w:val="21"/>
          <w:szCs w:val="21"/>
          <w:rFonts w:ascii="Calibri" w:cs="Calibri" w:eastAsia="Calibri" w:hAnsi="Calibri"/>
        </w:rPr>
        <w:t xml:space="preserve">Maximum allowable increase (2% per annum pro rata): </w:t>
      </w:r>
      <w:r>
        <w:rPr>
          <w:u w:val="single" w:color="E5E7EB"/>
          <w:color w:val="9CA3AF"/>
          <w:sz w:val="21"/>
          <w:szCs w:val="21"/>
          <w:rFonts w:ascii="Calibri" w:cs="Calibri" w:eastAsia="Calibri" w:hAnsi="Calibri"/>
        </w:rPr>
        <w:t xml:space="preserve">€[_______________]</w:t>
      </w:r>
    </w:p>
    <w:p>
      <w:pPr>
        <w:spacing w:after="80"/>
      </w:pPr>
      <w:r>
        <w:rPr>
          <w:b/>
          <w:bCs/>
          <w:color w:val="1F2937"/>
          <w:sz w:val="21"/>
          <w:szCs w:val="21"/>
          <w:rFonts w:ascii="Calibri" w:cs="Calibri" w:eastAsia="Calibri" w:hAnsi="Calibri"/>
        </w:rPr>
        <w:t xml:space="preserve">HICP rate of inflation (if applicable): </w:t>
      </w:r>
      <w:r>
        <w:rPr>
          <w:u w:val="single" w:color="E5E7EB"/>
          <w:color w:val="9CA3AF"/>
          <w:sz w:val="21"/>
          <w:szCs w:val="21"/>
          <w:rFonts w:ascii="Calibri" w:cs="Calibri" w:eastAsia="Calibri" w:hAnsi="Calibri"/>
        </w:rPr>
        <w:t xml:space="preserve">[______]%</w:t>
      </w:r>
    </w:p>
    <w:p>
      <w:pPr>
        <w:spacing w:after="80"/>
      </w:pPr>
      <w:r>
        <w:rPr>
          <w:b/>
          <w:bCs/>
          <w:color w:val="1F2937"/>
          <w:sz w:val="21"/>
          <w:szCs w:val="21"/>
          <w:rFonts w:ascii="Calibri" w:cs="Calibri" w:eastAsia="Calibri" w:hAnsi="Calibri"/>
        </w:rPr>
        <w:t xml:space="preserve">Lower of 2% or HICP: </w:t>
      </w:r>
      <w:r>
        <w:rPr>
          <w:u w:val="single" w:color="E5E7EB"/>
          <w:color w:val="9CA3AF"/>
          <w:sz w:val="21"/>
          <w:szCs w:val="21"/>
          <w:rFonts w:ascii="Calibri" w:cs="Calibri" w:eastAsia="Calibri" w:hAnsi="Calibri"/>
        </w:rPr>
        <w:t xml:space="preserve">[______]%</w:t>
      </w:r>
    </w:p>
    <w:p>
      <w:pPr>
        <w:spacing w:after="80"/>
      </w:pPr>
      <w:r>
        <w:rPr>
          <w:b/>
          <w:bCs/>
          <w:color w:val="1F2937"/>
          <w:sz w:val="21"/>
          <w:szCs w:val="21"/>
          <w:rFonts w:ascii="Calibri" w:cs="Calibri" w:eastAsia="Calibri" w:hAnsi="Calibri"/>
        </w:rPr>
        <w:t xml:space="preserve">Calculated maximum new rent: </w:t>
      </w:r>
      <w:r>
        <w:rPr>
          <w:u w:val="single" w:color="E5E7EB"/>
          <w:color w:val="9CA3AF"/>
          <w:sz w:val="21"/>
          <w:szCs w:val="21"/>
          <w:rFonts w:ascii="Calibri" w:cs="Calibri" w:eastAsia="Calibri" w:hAnsi="Calibri"/>
        </w:rPr>
        <w:t xml:space="preserve">€[_______________]</w:t>
      </w:r>
    </w:p>
    <w:p>
      <w:pPr>
        <w:shd w:fill="FFFBEB" w:val="clear"/>
        <w:spacing w:before="80" w:after="120"/>
      </w:pPr>
      <w:r>
        <w:rPr>
          <w:b/>
          <w:bCs/>
          <w:color w:val="92400E"/>
          <w:sz w:val="19"/>
          <w:szCs w:val="19"/>
          <w:rFonts w:ascii="Calibri" w:cs="Calibri" w:eastAsia="Calibri" w:hAnsi="Calibri"/>
        </w:rPr>
        <w:t xml:space="preserve">⚠ Note: </w:t>
      </w:r>
      <w:r>
        <w:rPr>
          <w:i/>
          <w:iCs/>
          <w:color w:val="92400E"/>
          <w:sz w:val="19"/>
          <w:szCs w:val="19"/>
          <w:rFonts w:ascii="Calibri" w:cs="Calibri" w:eastAsia="Calibri" w:hAnsi="Calibri"/>
        </w:rPr>
        <w:t xml:space="preserve">The RPZ calculation formula is: New Rent = Previous Rent × (1 + (2% × months since last setting / 12)). If the HICP rate is lower than 2%, use the HICP rate instead.</w:t>
      </w:r>
    </w:p>
    <w:p>
      <w:pPr>
        <w:pStyle w:val="Heading2"/>
        <w:pBdr>
          <w:bottom w:val="single" w:color="E97316" w:sz="1"/>
        </w:pBdr>
        <w:spacing w:before="300" w:after="120"/>
      </w:pPr>
      <w:r>
        <w:t xml:space="preserve">5. Comparable Lettings Evidence</w:t>
      </w:r>
    </w:p>
    <w:p>
      <w:pPr>
        <w:spacing w:after="120"/>
      </w:pPr>
      <w:r>
        <w:rPr>
          <w:color w:val="1F2937"/>
          <w:sz w:val="21"/>
          <w:szCs w:val="21"/>
          <w:rFonts w:ascii="Calibri" w:cs="Calibri" w:eastAsia="Calibri" w:hAnsi="Calibri"/>
        </w:rPr>
        <w:t xml:space="preserve">The Landlord must provide details of at least three comparable lettings in the area to demonstrate the new rent does not exceed the market rate:</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rPr>
          <w:tblHeader/>
        </w:trPr>
        <w:tc>
          <w:tcPr>
            <w:tcW w:type="pct" w:w="20%"/>
            <w:shd w:fill="E97316" w:val="clear"/>
          </w:tcPr>
          <w:p>
            <w:pPr>
              <w:jc w:val="center"/>
            </w:pPr>
            <w:r>
              <w:rPr>
                <w:b/>
                <w:bCs/>
                <w:color w:val="FFFFFF"/>
                <w:sz w:val="19"/>
                <w:szCs w:val="19"/>
                <w:rFonts w:ascii="Calibri" w:cs="Calibri" w:eastAsia="Calibri" w:hAnsi="Calibri"/>
              </w:rPr>
              <w:t xml:space="preserve">No.</w:t>
            </w:r>
          </w:p>
        </w:tc>
        <w:tc>
          <w:tcPr>
            <w:tcW w:type="pct" w:w="20%"/>
            <w:shd w:fill="E97316" w:val="clear"/>
          </w:tcPr>
          <w:p>
            <w:pPr>
              <w:jc w:val="center"/>
            </w:pPr>
            <w:r>
              <w:rPr>
                <w:b/>
                <w:bCs/>
                <w:color w:val="FFFFFF"/>
                <w:sz w:val="19"/>
                <w:szCs w:val="19"/>
                <w:rFonts w:ascii="Calibri" w:cs="Calibri" w:eastAsia="Calibri" w:hAnsi="Calibri"/>
              </w:rPr>
              <w:t xml:space="preserve">Address of Comparable</w:t>
            </w:r>
          </w:p>
        </w:tc>
        <w:tc>
          <w:tcPr>
            <w:tcW w:type="pct" w:w="20%"/>
            <w:shd w:fill="E97316" w:val="clear"/>
          </w:tcPr>
          <w:p>
            <w:pPr>
              <w:jc w:val="center"/>
            </w:pPr>
            <w:r>
              <w:rPr>
                <w:b/>
                <w:bCs/>
                <w:color w:val="FFFFFF"/>
                <w:sz w:val="19"/>
                <w:szCs w:val="19"/>
                <w:rFonts w:ascii="Calibri" w:cs="Calibri" w:eastAsia="Calibri" w:hAnsi="Calibri"/>
              </w:rPr>
              <w:t xml:space="preserve">Monthly Rent</w:t>
            </w:r>
          </w:p>
        </w:tc>
        <w:tc>
          <w:tcPr>
            <w:tcW w:type="pct" w:w="20%"/>
            <w:shd w:fill="E97316" w:val="clear"/>
          </w:tcPr>
          <w:p>
            <w:pPr>
              <w:jc w:val="center"/>
            </w:pPr>
            <w:r>
              <w:rPr>
                <w:b/>
                <w:bCs/>
                <w:color w:val="FFFFFF"/>
                <w:sz w:val="19"/>
                <w:szCs w:val="19"/>
                <w:rFonts w:ascii="Calibri" w:cs="Calibri" w:eastAsia="Calibri" w:hAnsi="Calibri"/>
              </w:rPr>
              <w:t xml:space="preserve">Property Type</w:t>
            </w:r>
          </w:p>
        </w:tc>
        <w:tc>
          <w:tcPr>
            <w:tcW w:type="pct" w:w="20%"/>
            <w:shd w:fill="E97316" w:val="clear"/>
          </w:tcPr>
          <w:p>
            <w:pPr>
              <w:jc w:val="center"/>
            </w:pPr>
            <w:r>
              <w:rPr>
                <w:b/>
                <w:bCs/>
                <w:color w:val="FFFFFF"/>
                <w:sz w:val="19"/>
                <w:szCs w:val="19"/>
                <w:rFonts w:ascii="Calibri" w:cs="Calibri" w:eastAsia="Calibri" w:hAnsi="Calibri"/>
              </w:rPr>
              <w:t xml:space="preserve">Source (RTB/Daft/etc.)</w:t>
            </w:r>
          </w:p>
        </w:tc>
      </w:tr>
      <w:tr>
        <w:tc>
          <w:tcPr>
            <w:tcW w:type="pct" w:w="20%"/>
            <w:shd w:fill="F9FAFB" w:val="clear"/>
          </w:tcPr>
          <w:p>
            <w:r>
              <w:rPr>
                <w:color w:val="1F2937"/>
                <w:sz w:val="19"/>
                <w:szCs w:val="19"/>
                <w:rFonts w:ascii="Calibri" w:cs="Calibri" w:eastAsia="Calibri" w:hAnsi="Calibri"/>
              </w:rPr>
              <w:t xml:space="preserve">1</w:t>
            </w:r>
          </w:p>
        </w:tc>
        <w:tc>
          <w:tcPr>
            <w:tcW w:type="pct" w:w="20%"/>
            <w:shd w:fill="F9FAFB" w:val="clear"/>
          </w:tcPr>
          <w:p>
            <w:r>
              <w:rPr>
                <w:color w:val="1F2937"/>
                <w:sz w:val="19"/>
                <w:szCs w:val="19"/>
                <w:rFonts w:ascii="Calibri" w:cs="Calibri" w:eastAsia="Calibri" w:hAnsi="Calibri"/>
              </w:rPr>
              <w:t xml:space="preserve">[_________________________________]</w:t>
            </w:r>
          </w:p>
        </w:tc>
        <w:tc>
          <w:tcPr>
            <w:tcW w:type="pct" w:w="20%"/>
            <w:shd w:fill="F9FAFB" w:val="clear"/>
          </w:tcPr>
          <w:p>
            <w:r>
              <w:rPr>
                <w:color w:val="1F2937"/>
                <w:sz w:val="19"/>
                <w:szCs w:val="19"/>
                <w:rFonts w:ascii="Calibri" w:cs="Calibri" w:eastAsia="Calibri" w:hAnsi="Calibri"/>
              </w:rPr>
              <w:t xml:space="preserve">€[________]</w:t>
            </w:r>
          </w:p>
        </w:tc>
        <w:tc>
          <w:tcPr>
            <w:tcW w:type="pct" w:w="20%"/>
            <w:shd w:fill="F9FAFB" w:val="clear"/>
          </w:tcPr>
          <w:p>
            <w:r>
              <w:rPr>
                <w:color w:val="1F2937"/>
                <w:sz w:val="19"/>
                <w:szCs w:val="19"/>
                <w:rFonts w:ascii="Calibri" w:cs="Calibri" w:eastAsia="Calibri" w:hAnsi="Calibri"/>
              </w:rPr>
              <w:t xml:space="preserve">[________]</w:t>
            </w:r>
          </w:p>
        </w:tc>
        <w:tc>
          <w:tcPr>
            <w:tcW w:type="pct" w:w="20%"/>
            <w:shd w:fill="F9FAFB" w:val="clear"/>
          </w:tcPr>
          <w:p>
            <w:r>
              <w:rPr>
                <w:color w:val="1F2937"/>
                <w:sz w:val="19"/>
                <w:szCs w:val="19"/>
                <w:rFonts w:ascii="Calibri" w:cs="Calibri" w:eastAsia="Calibri" w:hAnsi="Calibri"/>
              </w:rPr>
              <w:t xml:space="preserve">[________]</w:t>
            </w:r>
          </w:p>
        </w:tc>
      </w:tr>
      <w:tr>
        <w:tc>
          <w:tcPr>
            <w:tcW w:type="pct" w:w="20%"/>
          </w:tcPr>
          <w:p>
            <w:r>
              <w:rPr>
                <w:color w:val="1F2937"/>
                <w:sz w:val="19"/>
                <w:szCs w:val="19"/>
                <w:rFonts w:ascii="Calibri" w:cs="Calibri" w:eastAsia="Calibri" w:hAnsi="Calibri"/>
              </w:rPr>
              <w:t xml:space="preserve">2</w:t>
            </w:r>
          </w:p>
        </w:tc>
        <w:tc>
          <w:tcPr>
            <w:tcW w:type="pct" w:w="20%"/>
          </w:tcPr>
          <w:p>
            <w:r>
              <w:rPr>
                <w:color w:val="1F2937"/>
                <w:sz w:val="19"/>
                <w:szCs w:val="19"/>
                <w:rFonts w:ascii="Calibri" w:cs="Calibri" w:eastAsia="Calibri" w:hAnsi="Calibri"/>
              </w:rPr>
              <w:t xml:space="preserve">[_________________________________]</w:t>
            </w:r>
          </w:p>
        </w:tc>
        <w:tc>
          <w:tcPr>
            <w:tcW w:type="pct" w:w="20%"/>
          </w:tcPr>
          <w:p>
            <w:r>
              <w:rPr>
                <w:color w:val="1F2937"/>
                <w:sz w:val="19"/>
                <w:szCs w:val="19"/>
                <w:rFonts w:ascii="Calibri" w:cs="Calibri" w:eastAsia="Calibri" w:hAnsi="Calibri"/>
              </w:rPr>
              <w:t xml:space="preserve">€[________]</w:t>
            </w:r>
          </w:p>
        </w:tc>
        <w:tc>
          <w:tcPr>
            <w:tcW w:type="pct" w:w="20%"/>
          </w:tcPr>
          <w:p>
            <w:r>
              <w:rPr>
                <w:color w:val="1F2937"/>
                <w:sz w:val="19"/>
                <w:szCs w:val="19"/>
                <w:rFonts w:ascii="Calibri" w:cs="Calibri" w:eastAsia="Calibri" w:hAnsi="Calibri"/>
              </w:rPr>
              <w:t xml:space="preserve">[________]</w:t>
            </w:r>
          </w:p>
        </w:tc>
        <w:tc>
          <w:tcPr>
            <w:tcW w:type="pct" w:w="20%"/>
          </w:tcPr>
          <w:p>
            <w:r>
              <w:rPr>
                <w:color w:val="1F2937"/>
                <w:sz w:val="19"/>
                <w:szCs w:val="19"/>
                <w:rFonts w:ascii="Calibri" w:cs="Calibri" w:eastAsia="Calibri" w:hAnsi="Calibri"/>
              </w:rPr>
              <w:t xml:space="preserve">[________]</w:t>
            </w:r>
          </w:p>
        </w:tc>
      </w:tr>
      <w:tr>
        <w:tc>
          <w:tcPr>
            <w:tcW w:type="pct" w:w="20%"/>
            <w:shd w:fill="F9FAFB" w:val="clear"/>
          </w:tcPr>
          <w:p>
            <w:r>
              <w:rPr>
                <w:color w:val="1F2937"/>
                <w:sz w:val="19"/>
                <w:szCs w:val="19"/>
                <w:rFonts w:ascii="Calibri" w:cs="Calibri" w:eastAsia="Calibri" w:hAnsi="Calibri"/>
              </w:rPr>
              <w:t xml:space="preserve">3</w:t>
            </w:r>
          </w:p>
        </w:tc>
        <w:tc>
          <w:tcPr>
            <w:tcW w:type="pct" w:w="20%"/>
            <w:shd w:fill="F9FAFB" w:val="clear"/>
          </w:tcPr>
          <w:p>
            <w:r>
              <w:rPr>
                <w:color w:val="1F2937"/>
                <w:sz w:val="19"/>
                <w:szCs w:val="19"/>
                <w:rFonts w:ascii="Calibri" w:cs="Calibri" w:eastAsia="Calibri" w:hAnsi="Calibri"/>
              </w:rPr>
              <w:t xml:space="preserve">[_________________________________]</w:t>
            </w:r>
          </w:p>
        </w:tc>
        <w:tc>
          <w:tcPr>
            <w:tcW w:type="pct" w:w="20%"/>
            <w:shd w:fill="F9FAFB" w:val="clear"/>
          </w:tcPr>
          <w:p>
            <w:r>
              <w:rPr>
                <w:color w:val="1F2937"/>
                <w:sz w:val="19"/>
                <w:szCs w:val="19"/>
                <w:rFonts w:ascii="Calibri" w:cs="Calibri" w:eastAsia="Calibri" w:hAnsi="Calibri"/>
              </w:rPr>
              <w:t xml:space="preserve">€[________]</w:t>
            </w:r>
          </w:p>
        </w:tc>
        <w:tc>
          <w:tcPr>
            <w:tcW w:type="pct" w:w="20%"/>
            <w:shd w:fill="F9FAFB" w:val="clear"/>
          </w:tcPr>
          <w:p>
            <w:r>
              <w:rPr>
                <w:color w:val="1F2937"/>
                <w:sz w:val="19"/>
                <w:szCs w:val="19"/>
                <w:rFonts w:ascii="Calibri" w:cs="Calibri" w:eastAsia="Calibri" w:hAnsi="Calibri"/>
              </w:rPr>
              <w:t xml:space="preserve">[________]</w:t>
            </w:r>
          </w:p>
        </w:tc>
        <w:tc>
          <w:tcPr>
            <w:tcW w:type="pct" w:w="20%"/>
            <w:shd w:fill="F9FAFB" w:val="clear"/>
          </w:tcPr>
          <w:p>
            <w:r>
              <w:rPr>
                <w:color w:val="1F2937"/>
                <w:sz w:val="19"/>
                <w:szCs w:val="19"/>
                <w:rFonts w:ascii="Calibri" w:cs="Calibri" w:eastAsia="Calibri" w:hAnsi="Calibri"/>
              </w:rPr>
              <w:t xml:space="preserve">[________]</w:t>
            </w:r>
          </w:p>
        </w:tc>
      </w:tr>
    </w:tbl>
    <w:p>
      <w:pPr>
        <w:spacing w:after="120"/>
      </w:pPr>
    </w:p>
    <w:p>
      <w:pPr>
        <w:pStyle w:val="Heading2"/>
        <w:pBdr>
          <w:bottom w:val="single" w:color="E97316" w:sz="1"/>
        </w:pBdr>
        <w:spacing w:before="300" w:after="120"/>
      </w:pPr>
      <w:r>
        <w:t xml:space="preserve">6. Tenant Rights</w:t>
      </w:r>
    </w:p>
    <w:p>
      <w:pPr>
        <w:spacing w:after="120"/>
      </w:pPr>
      <w:r>
        <w:rPr>
          <w:color w:val="1F2937"/>
          <w:sz w:val="21"/>
          <w:szCs w:val="21"/>
          <w:rFonts w:ascii="Calibri" w:cs="Calibri" w:eastAsia="Calibri" w:hAnsi="Calibri"/>
        </w:rPr>
        <w:t xml:space="preserve">The Tenant has the following rights in relation to this rent increase:</w:t>
      </w:r>
    </w:p>
    <w:p>
      <w:pPr>
        <w:spacing w:after="60"/>
        <w:ind w:left="360"/>
      </w:pPr>
      <w:r>
        <w:rPr>
          <w:b/>
          <w:bCs/>
          <w:color w:val="1F2937"/>
          <w:sz w:val="21"/>
          <w:szCs w:val="21"/>
          <w:rFonts w:ascii="Calibri" w:cs="Calibri" w:eastAsia="Calibri" w:hAnsi="Calibri"/>
        </w:rPr>
        <w:t xml:space="preserve">1. </w:t>
      </w:r>
      <w:r>
        <w:rPr>
          <w:color w:val="1F2937"/>
          <w:sz w:val="21"/>
          <w:szCs w:val="21"/>
          <w:rFonts w:ascii="Calibri" w:cs="Calibri" w:eastAsia="Calibri" w:hAnsi="Calibri"/>
        </w:rPr>
        <w:t xml:space="preserve">The right to refer a dispute to the RTB within 28 days of receiving this notice if they believe the rent exceeds market rate or the RPZ cap.</w:t>
      </w:r>
    </w:p>
    <w:p>
      <w:pPr>
        <w:spacing w:after="60"/>
        <w:ind w:left="360"/>
      </w:pPr>
      <w:r>
        <w:rPr>
          <w:b/>
          <w:bCs/>
          <w:color w:val="1F2937"/>
          <w:sz w:val="21"/>
          <w:szCs w:val="21"/>
          <w:rFonts w:ascii="Calibri" w:cs="Calibri" w:eastAsia="Calibri" w:hAnsi="Calibri"/>
        </w:rPr>
        <w:t xml:space="preserve">2. </w:t>
      </w:r>
      <w:r>
        <w:rPr>
          <w:color w:val="1F2937"/>
          <w:sz w:val="21"/>
          <w:szCs w:val="21"/>
          <w:rFonts w:ascii="Calibri" w:cs="Calibri" w:eastAsia="Calibri" w:hAnsi="Calibri"/>
        </w:rPr>
        <w:t xml:space="preserve">The right to request evidence of the comparable lettings cited above.</w:t>
      </w:r>
    </w:p>
    <w:p>
      <w:pPr>
        <w:spacing w:after="60"/>
        <w:ind w:left="360"/>
      </w:pPr>
      <w:r>
        <w:rPr>
          <w:b/>
          <w:bCs/>
          <w:color w:val="1F2937"/>
          <w:sz w:val="21"/>
          <w:szCs w:val="21"/>
          <w:rFonts w:ascii="Calibri" w:cs="Calibri" w:eastAsia="Calibri" w:hAnsi="Calibri"/>
        </w:rPr>
        <w:t xml:space="preserve">3. </w:t>
      </w:r>
      <w:r>
        <w:rPr>
          <w:color w:val="1F2937"/>
          <w:sz w:val="21"/>
          <w:szCs w:val="21"/>
          <w:rFonts w:ascii="Calibri" w:cs="Calibri" w:eastAsia="Calibri" w:hAnsi="Calibri"/>
        </w:rPr>
        <w:t xml:space="preserve">The right to continue paying the current rent until the effective date of the increase.</w:t>
      </w:r>
    </w:p>
    <w:p>
      <w:pPr>
        <w:spacing w:after="60"/>
        <w:ind w:left="360"/>
      </w:pPr>
      <w:r>
        <w:rPr>
          <w:b/>
          <w:bCs/>
          <w:color w:val="1F2937"/>
          <w:sz w:val="21"/>
          <w:szCs w:val="21"/>
          <w:rFonts w:ascii="Calibri" w:cs="Calibri" w:eastAsia="Calibri" w:hAnsi="Calibri"/>
        </w:rPr>
        <w:t xml:space="preserve">4. </w:t>
      </w:r>
      <w:r>
        <w:rPr>
          <w:color w:val="1F2937"/>
          <w:sz w:val="21"/>
          <w:szCs w:val="21"/>
          <w:rFonts w:ascii="Calibri" w:cs="Calibri" w:eastAsia="Calibri" w:hAnsi="Calibri"/>
        </w:rPr>
        <w:t xml:space="preserve">The right to seek mediation or adjudication through the RTB (www.rtb.ie, 0818 303 037).</w:t>
      </w:r>
    </w:p>
    <w:p>
      <w:pPr>
        <w:spacing w:after="60"/>
        <w:ind w:left="360"/>
      </w:pPr>
      <w:r>
        <w:rPr>
          <w:b/>
          <w:bCs/>
          <w:color w:val="1F2937"/>
          <w:sz w:val="21"/>
          <w:szCs w:val="21"/>
          <w:rFonts w:ascii="Calibri" w:cs="Calibri" w:eastAsia="Calibri" w:hAnsi="Calibri"/>
        </w:rPr>
        <w:t xml:space="preserve">5. </w:t>
      </w:r>
      <w:r>
        <w:rPr>
          <w:color w:val="1F2937"/>
          <w:sz w:val="21"/>
          <w:szCs w:val="21"/>
          <w:rFonts w:ascii="Calibri" w:cs="Calibri" w:eastAsia="Calibri" w:hAnsi="Calibri"/>
        </w:rPr>
        <w:t xml:space="preserve">The right to seek independent legal advice.</w:t>
      </w:r>
    </w:p>
    <w:p>
      <w:pPr>
        <w:pStyle w:val="Heading2"/>
        <w:pBdr>
          <w:bottom w:val="single" w:color="E97316" w:sz="1"/>
        </w:pBdr>
        <w:spacing w:before="300" w:after="120"/>
      </w:pPr>
      <w:r>
        <w:t xml:space="preserve">7. Service of Notice</w:t>
      </w:r>
    </w:p>
    <w:p>
      <w:pPr>
        <w:spacing w:after="80"/>
      </w:pPr>
      <w:r>
        <w:rPr>
          <w:b/>
          <w:bCs/>
          <w:color w:val="1F2937"/>
          <w:sz w:val="21"/>
          <w:szCs w:val="21"/>
          <w:rFonts w:ascii="Calibri" w:cs="Calibri" w:eastAsia="Calibri" w:hAnsi="Calibri"/>
        </w:rPr>
        <w:t xml:space="preserve">Method of Service: </w:t>
      </w:r>
      <w:r>
        <w:rPr>
          <w:u w:val="single" w:color="E5E7EB"/>
          <w:color w:val="9CA3AF"/>
          <w:sz w:val="21"/>
          <w:szCs w:val="21"/>
          <w:rFonts w:ascii="Calibri" w:cs="Calibri" w:eastAsia="Calibri" w:hAnsi="Calibri"/>
        </w:rPr>
        <w:t xml:space="preserve">[Registered Post / Hand Delivery / Email (if agreed)]</w:t>
      </w:r>
    </w:p>
    <w:p>
      <w:pPr>
        <w:spacing w:after="80"/>
      </w:pPr>
      <w:r>
        <w:rPr>
          <w:b/>
          <w:bCs/>
          <w:color w:val="1F2937"/>
          <w:sz w:val="21"/>
          <w:szCs w:val="21"/>
          <w:rFonts w:ascii="Calibri" w:cs="Calibri" w:eastAsia="Calibri" w:hAnsi="Calibri"/>
        </w:rPr>
        <w:t xml:space="preserve">Date Served: </w:t>
      </w:r>
      <w:r>
        <w:rPr>
          <w:u w:val="single" w:color="E5E7EB"/>
          <w:color w:val="9CA3AF"/>
          <w:sz w:val="21"/>
          <w:szCs w:val="21"/>
          <w:rFonts w:ascii="Calibri" w:cs="Calibri" w:eastAsia="Calibri" w:hAnsi="Calibri"/>
        </w:rPr>
        <w:t xml:space="preserve">[______ / ______ / __________]</w:t>
      </w:r>
    </w:p>
    <w:p>
      <w:pPr>
        <w:spacing w:after="80"/>
      </w:pPr>
      <w:r>
        <w:rPr>
          <w:b/>
          <w:bCs/>
          <w:color w:val="1F2937"/>
          <w:sz w:val="21"/>
          <w:szCs w:val="21"/>
          <w:rFonts w:ascii="Calibri" w:cs="Calibri" w:eastAsia="Calibri" w:hAnsi="Calibri"/>
        </w:rPr>
        <w:t xml:space="preserve">Tracking Number (if registered post): </w:t>
      </w:r>
      <w:r>
        <w:rPr>
          <w:u w:val="single" w:color="E5E7EB"/>
          <w:color w:val="9CA3AF"/>
          <w:sz w:val="21"/>
          <w:szCs w:val="21"/>
          <w:rFonts w:ascii="Calibri" w:cs="Calibri" w:eastAsia="Calibri" w:hAnsi="Calibri"/>
        </w:rPr>
        <w:t xml:space="preserve">[_______________]</w:t>
      </w:r>
    </w:p>
    <w:p>
      <w:pPr>
        <w:pStyle w:val="Heading2"/>
        <w:pBdr>
          <w:bottom w:val="single" w:color="E97316" w:sz="1"/>
        </w:pBdr>
        <w:spacing w:before="300" w:after="120"/>
      </w:pPr>
      <w:r>
        <w:t xml:space="preserve">SIGNATURES</w:t>
      </w:r>
    </w:p>
    <w:p>
      <w:pPr>
        <w:spacing w:after="80"/>
      </w:pPr>
      <w:r>
        <w:rPr>
          <w:b/>
          <w:bCs/>
          <w:color w:val="1F2937"/>
          <w:sz w:val="21"/>
          <w:szCs w:val="21"/>
          <w:rFonts w:ascii="Calibri" w:cs="Calibri" w:eastAsia="Calibri" w:hAnsi="Calibri"/>
        </w:rPr>
        <w:t xml:space="preserve">Landlord Signature: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Landlord Print Name: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Date: </w:t>
      </w:r>
      <w:r>
        <w:rPr>
          <w:u w:val="single" w:color="E5E7EB"/>
          <w:color w:val="9CA3AF"/>
          <w:sz w:val="21"/>
          <w:szCs w:val="21"/>
          <w:rFonts w:ascii="Calibri" w:cs="Calibri" w:eastAsia="Calibri" w:hAnsi="Calibri"/>
        </w:rPr>
        <w:t xml:space="preserve">[______ / ______ / __________]</w:t>
      </w:r>
    </w:p>
    <w:p>
      <w:pPr>
        <w:spacing w:before="400" w:after="100"/>
        <w:jc w:val="center"/>
      </w:pPr>
      <w:r>
        <w:rPr>
          <w:b/>
          <w:bCs/>
          <w:color w:val="991B1B"/>
          <w:sz w:val="22"/>
          <w:szCs w:val="22"/>
          <w:rFonts w:ascii="Calibri" w:cs="Calibri" w:eastAsia="Calibri" w:hAnsi="Calibri"/>
        </w:rPr>
        <w:t xml:space="preserve">IMPORTANT DISCLAIMER</w:t>
      </w:r>
    </w:p>
    <w:p>
      <w:pPr>
        <w:shd w:fill="FEF2F2" w:val="clear"/>
        <w:spacing w:after="60"/>
        <w:jc w:val="center"/>
      </w:pPr>
      <w:r>
        <w:rPr>
          <w:i/>
          <w:iCs/>
          <w:color w:val="991B1B"/>
          <w:sz w:val="19"/>
          <w:szCs w:val="19"/>
          <w:rFonts w:ascii="Calibri" w:cs="Calibri" w:eastAsia="Calibri" w:hAnsi="Calibri"/>
        </w:rPr>
        <w:t xml:space="preserve">This notice must comply with RTB requirements. Incorrect notices may be invalid. If the property is in a Rent Pressure Zone, the increase must not exceed 2% per annum. Always verify RPZ status at www.rtb.ie before issuing.</w:t>
      </w:r>
    </w:p>
    <w:p>
      <w:pPr>
        <w:spacing w:after="200"/>
        <w:jc w:val="center"/>
      </w:pPr>
      <w:r>
        <w:rPr>
          <w:i/>
          <w:iCs/>
          <w:color w:val="6B7280"/>
          <w:sz w:val="18"/>
          <w:szCs w:val="18"/>
          <w:rFonts w:ascii="Calibri" w:cs="Calibri" w:eastAsia="Calibri" w:hAnsi="Calibri"/>
        </w:rPr>
        <w:t xml:space="preserve">This template is provided by Leasense (www.leasense.com) for general informational purposes only and does not constitute legal advice. Property laws vary significantly by jurisdiction and change frequently. Before using any legally binding document, consult a qualified legal professional in your area.</w:t>
      </w:r>
    </w:p>
    <w:sectPr>
      <w:headerReference w:type="default" r:id="rId6"/>
      <w:footerReference w:type="default" r:id="rId7"/>
      <w:pgSz w:w="11906" w:h="16838" w:orient="portrait"/>
      <w:pgMar w:top="1200" w:right="1200" w:bottom="12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5E7EB" w:sz="1"/>
      </w:pBdr>
      <w:spacing w:before="100"/>
      <w:jc w:val="center"/>
    </w:pPr>
    <w:r>
      <w:rPr>
        <w:color w:val="6B7280"/>
        <w:sz w:val="14"/>
        <w:szCs w:val="14"/>
        <w:rFonts w:ascii="Calibri" w:cs="Calibri" w:eastAsia="Calibri" w:hAnsi="Calibri"/>
      </w:rPr>
      <w:t xml:space="preserve">© Leasense — www.leasense.com — This template does not constitute legal advice.</w:t>
    </w:r>
    <w:r>
      <w:rPr>
        <w:color w:val="6B7280"/>
        <w:sz w:val="14"/>
        <w:szCs w:val="14"/>
        <w:rFonts w:ascii="Calibri" w:cs="Calibri" w:eastAsia="Calibri" w:hAnsi="Calibri"/>
      </w:rPr>
      <w:t xml:space="preserve">        Page </w:t>
    </w:r>
    <w:r>
      <w:rPr>
        <w:color w:val="6B7280"/>
        <w:sz w:val="14"/>
        <w:szCs w:val="14"/>
        <w:rFonts w:ascii="Calibri" w:cs="Calibri" w:eastAsia="Calibri" w:hAnsi="Calibri"/>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5E7EB" w:sz="1"/>
      </w:pBdr>
      <w:spacing w:after="100"/>
      <w:jc w:val="left"/>
    </w:pPr>
    <w:r>
      <w:rPr>
        <w:b/>
        <w:bCs/>
        <w:color w:val="E97316"/>
        <w:sz w:val="20"/>
        <w:szCs w:val="20"/>
        <w:rFonts w:ascii="Calibri" w:cs="Calibri" w:eastAsia="Calibri" w:hAnsi="Calibri"/>
      </w:rPr>
      <w:t xml:space="preserve">LEASENSE</w:t>
    </w:r>
    <w:r>
      <w:rPr>
        <w:color w:val="6B7280"/>
        <w:sz w:val="16"/>
        <w:szCs w:val="16"/>
        <w:rFonts w:ascii="Calibri" w:cs="Calibri" w:eastAsia="Calibri" w:hAnsi="Calibri"/>
      </w:rPr>
      <w:t xml:space="preserve">    Free Template — For informational purposes only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2026-07-27T12:20:56.024Z</dcterms:created>
  <dcterms:modified xsi:type="dcterms:W3CDTF">2026-07-27T12:20:56.024Z</dcterms:modified>
</cp:coreProperties>
</file>

<file path=docProps/custom.xml><?xml version="1.0" encoding="utf-8"?>
<Properties xmlns="http://schemas.openxmlformats.org/officeDocument/2006/custom-properties" xmlns:vt="http://schemas.openxmlformats.org/officeDocument/2006/docPropsVTypes"/>
</file>